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78" w:rsidRPr="00E36678" w:rsidRDefault="00E36678" w:rsidP="00E36678">
      <w:pPr>
        <w:rPr>
          <w:b/>
        </w:rPr>
      </w:pPr>
      <w:r w:rsidRPr="00E36678">
        <w:rPr>
          <w:b/>
        </w:rPr>
        <w:t>2. Общие положения</w:t>
      </w:r>
    </w:p>
    <w:p w:rsidR="00E36678" w:rsidRPr="00E36678" w:rsidRDefault="00E36678" w:rsidP="00E36678">
      <w:pPr>
        <w:rPr>
          <w:b/>
        </w:rPr>
      </w:pPr>
    </w:p>
    <w:p w:rsidR="00E36678" w:rsidRPr="00E36678" w:rsidRDefault="00E36678" w:rsidP="00E36678">
      <w:r w:rsidRPr="00E36678">
        <w:t xml:space="preserve">12. Для выполнения процедур организации и проведения государственных закупок заказчик определяет организатора государственных закупок согласно статье 7 Закона. </w:t>
      </w:r>
    </w:p>
    <w:p w:rsidR="00E36678" w:rsidRPr="00E36678" w:rsidRDefault="00E36678" w:rsidP="00E36678"/>
    <w:p w:rsidR="00E36678" w:rsidRPr="00E36678" w:rsidRDefault="00E36678" w:rsidP="00E36678">
      <w:r w:rsidRPr="00E36678">
        <w:t xml:space="preserve">13. В случае если организатором государственных закупок выступает заказчик в лице своего структурного подразделения, ответственного за выполнение процедур организации и проведения государственных закупок, то заказчик своим приказом определяет его ответственным за организацию и проведение государственных закупок и выдает соответствующую доверенность руководителю такого структурного подразделения. </w:t>
      </w:r>
    </w:p>
    <w:p w:rsidR="00E36678" w:rsidRPr="00E36678" w:rsidRDefault="00E36678" w:rsidP="00E36678"/>
    <w:p w:rsidR="00E36678" w:rsidRPr="00E36678" w:rsidRDefault="00E36678" w:rsidP="00E36678">
      <w:r w:rsidRPr="00E36678">
        <w:t xml:space="preserve">В случае, если структурное подразделение заказчика является юридическим лицом, то заказчик приказом определяет его ответственным за организацию и проведение государственных закупок. </w:t>
      </w:r>
    </w:p>
    <w:p w:rsidR="00E36678" w:rsidRPr="00E36678" w:rsidRDefault="00E36678" w:rsidP="00E36678"/>
    <w:p w:rsidR="00E36678" w:rsidRPr="00E36678" w:rsidRDefault="00E36678" w:rsidP="00E36678">
      <w:r w:rsidRPr="00E36678">
        <w:t xml:space="preserve">В случае, если организатором государственных закупок выступает третье юридическое лицо, то заказчик заключает с ним договор на организацию и проведение государственных закупок. </w:t>
      </w:r>
    </w:p>
    <w:p w:rsidR="00E36678" w:rsidRPr="00E36678" w:rsidRDefault="00E36678" w:rsidP="00E36678"/>
    <w:p w:rsidR="00E36678" w:rsidRPr="00E36678" w:rsidRDefault="00E36678" w:rsidP="00E36678">
      <w:r w:rsidRPr="00E36678">
        <w:t xml:space="preserve">При этом, организатор государственных закупок определяет должностное лицо, представляющее его во взаимоотношениях с заказчиком, потенциальными поставщиками, соответствующими комиссиями и экспертом. Представитель организатора государственных закупок определяется из числа работников структурного подразделения, ответственного за выполнение процедур организации и проведения государственных закупок, не ниже руководителя данного структурного подразделения. </w:t>
      </w:r>
    </w:p>
    <w:p w:rsidR="00E36678" w:rsidRPr="00E36678" w:rsidRDefault="00E36678" w:rsidP="00E36678"/>
    <w:p w:rsidR="00E36678" w:rsidRPr="00E36678" w:rsidRDefault="00E36678" w:rsidP="00E36678">
      <w:r w:rsidRPr="00E36678">
        <w:t xml:space="preserve">14. Заказчик определяет должностное лицо заказчика, представляющего его интересы в предстоящих государственных закупках. </w:t>
      </w:r>
    </w:p>
    <w:p w:rsidR="00E36678" w:rsidRPr="00E36678" w:rsidRDefault="00E36678" w:rsidP="00E36678"/>
    <w:p w:rsidR="00E36678" w:rsidRPr="00E36678" w:rsidRDefault="00E36678" w:rsidP="00E36678">
      <w:r w:rsidRPr="00E36678">
        <w:t xml:space="preserve">15. Администратор бюджетной программы вправе выступать в качестве организатора государственных закупок для подведомственного ему государственного учреждения, юридического лица, в отношении которого он выступает органом государственного управления, либо лица, аффилиированного с юридическим лицом, в отношении которого администратор бюджетной программы выступает органом государственного управления. </w:t>
      </w:r>
    </w:p>
    <w:p w:rsidR="00E36678" w:rsidRPr="00E36678" w:rsidRDefault="00E36678" w:rsidP="00E36678"/>
    <w:p w:rsidR="00E36678" w:rsidRPr="00E36678" w:rsidRDefault="00E36678" w:rsidP="00E36678">
      <w:r w:rsidRPr="00E36678">
        <w:t xml:space="preserve">Государственное предприятие вправе выступать в качестве организатора государственных закупок для аффилиированных с ним лиц. </w:t>
      </w:r>
    </w:p>
    <w:p w:rsidR="00E36678" w:rsidRPr="00E36678" w:rsidRDefault="00E36678" w:rsidP="00E36678"/>
    <w:p w:rsidR="00E36678" w:rsidRPr="00E36678" w:rsidRDefault="00E36678" w:rsidP="00E36678">
      <w:r w:rsidRPr="00E36678">
        <w:lastRenderedPageBreak/>
        <w:t xml:space="preserve">Юридическое лицо, более пятидесяти процентов акций (долей) которого принадлежат государству, вправе выступать организатором государственных закупок для аффилиированных с ним лиц. </w:t>
      </w:r>
    </w:p>
    <w:p w:rsidR="00E36678" w:rsidRPr="00E36678" w:rsidRDefault="00E36678" w:rsidP="00E36678"/>
    <w:p w:rsidR="00E36678" w:rsidRPr="00E36678" w:rsidRDefault="00E36678" w:rsidP="00E36678">
      <w:r w:rsidRPr="00E36678">
        <w:t xml:space="preserve">Национальный Банк Республики Казахстан вправе выступать в качестве организатора государственных закупок для юридического лица, в отношении которого он является учредителем (уполномоченным органом) либо акционером. </w:t>
      </w:r>
    </w:p>
    <w:p w:rsidR="00E36678" w:rsidRPr="00E36678" w:rsidRDefault="00E36678" w:rsidP="00E36678"/>
    <w:p w:rsidR="00E36678" w:rsidRPr="00E36678" w:rsidRDefault="00E36678" w:rsidP="00E36678">
      <w:r w:rsidRPr="00E36678">
        <w:t xml:space="preserve">16. В целях проведения единых государственных закупок: </w:t>
      </w:r>
    </w:p>
    <w:p w:rsidR="00E36678" w:rsidRPr="00E36678" w:rsidRDefault="00E36678" w:rsidP="00E36678"/>
    <w:p w:rsidR="00E36678" w:rsidRPr="00E36678" w:rsidRDefault="00E36678" w:rsidP="00E36678">
      <w:r w:rsidRPr="00E36678">
        <w:t xml:space="preserve">1) Правительство Республики Казахстан вправе для нескольких заказчиков определить среди них единого организатора государственных закупок; </w:t>
      </w:r>
    </w:p>
    <w:p w:rsidR="00E36678" w:rsidRPr="00E36678" w:rsidRDefault="00E36678" w:rsidP="00E36678"/>
    <w:p w:rsidR="00E36678" w:rsidRPr="00E36678" w:rsidRDefault="00E36678" w:rsidP="00E36678">
      <w:r w:rsidRPr="00E36678">
        <w:t xml:space="preserve">2) аким соответствующей административно-территориальной единицы вправе для нескольких заказчиков определить среди них единого организатора государственных закупок; </w:t>
      </w:r>
    </w:p>
    <w:p w:rsidR="00E36678" w:rsidRPr="00E36678" w:rsidRDefault="00E36678" w:rsidP="00E36678"/>
    <w:p w:rsidR="00E36678" w:rsidRPr="00E36678" w:rsidRDefault="00E36678" w:rsidP="00E36678">
      <w:r w:rsidRPr="00E36678">
        <w:t xml:space="preserve">3) заказчик вправе выступить в качестве единого организатора государственных закупок для нескольких государственных учреждений, подведомственных заказчику или аффилиированных с ним лиц; </w:t>
      </w:r>
    </w:p>
    <w:p w:rsidR="00E36678" w:rsidRPr="00E36678" w:rsidRDefault="00E36678" w:rsidP="00E36678"/>
    <w:p w:rsidR="00E36678" w:rsidRPr="00E36678" w:rsidRDefault="00E36678" w:rsidP="00E36678">
      <w:r w:rsidRPr="00E36678">
        <w:t xml:space="preserve">4) заказчик вправе для нескольких государственных учреждений, подведомственных заказчику или аффилиированных с ним лиц, определить среди них единого организатора государственных закупок; </w:t>
      </w:r>
    </w:p>
    <w:p w:rsidR="00E36678" w:rsidRPr="00E36678" w:rsidRDefault="00E36678" w:rsidP="00E36678"/>
    <w:p w:rsidR="00E36678" w:rsidRPr="00E36678" w:rsidRDefault="00E36678" w:rsidP="00E36678">
      <w:r w:rsidRPr="00E36678">
        <w:t xml:space="preserve">5) для юридических лиц, в отношении которых Национальный Банк Республики Казахстан является учредителем (уполномоченным органом) либо акционером, он вправе выступать в качестве единого организатора государственных закупок. </w:t>
      </w:r>
    </w:p>
    <w:p w:rsidR="00E36678" w:rsidRPr="00E36678" w:rsidRDefault="00E36678" w:rsidP="00E36678"/>
    <w:p w:rsidR="00E36678" w:rsidRPr="00E36678" w:rsidRDefault="00E36678" w:rsidP="00E36678">
      <w:r w:rsidRPr="00E36678">
        <w:t xml:space="preserve">Определение организатора государственных закупок (единого организатора государственных закупок) в случаях, предусмотренных подпунктами 1), 2) и 4) настоящего пункта, допускается при условии соблюдения требований, установленных пунктом 3 статьи 7 Закона. </w:t>
      </w:r>
    </w:p>
    <w:p w:rsidR="00E36678" w:rsidRPr="00E36678" w:rsidRDefault="00E36678" w:rsidP="00E36678"/>
    <w:p w:rsidR="00E36678" w:rsidRPr="00E36678" w:rsidRDefault="00E36678" w:rsidP="00E36678">
      <w:r w:rsidRPr="00E36678">
        <w:t xml:space="preserve">17. В случаях определения единого организатора государственных закупок в соответствии с пунктом 16 настоящих Правил, заказчики представляют организатору конкурса в установленный им срок информацию, необходимую для организации и проведения конкурса, в том числе </w:t>
      </w:r>
      <w:r w:rsidRPr="00E36678">
        <w:lastRenderedPageBreak/>
        <w:t xml:space="preserve">годовой план по установленной форме, техническую спецификацию закупаемых товаров (услуг), проектно-сметную документацию на строительство объекта при закупках строительных работ, а также незамедлительно уведомляют единого организатора конкурса обо всех изменениях в этой информации. При этом, заказчики определяют своих уполномоченных представителей для участия в процедурах по проведению государственных закупок. </w:t>
      </w:r>
    </w:p>
    <w:p w:rsidR="00E36678" w:rsidRPr="00E36678" w:rsidRDefault="00E36678" w:rsidP="00E36678"/>
    <w:p w:rsidR="00E36678" w:rsidRPr="00E36678" w:rsidRDefault="00E36678" w:rsidP="00E36678">
      <w:r w:rsidRPr="00E36678">
        <w:t xml:space="preserve">По итогам конкурса, проведенного единым организатором, заказчики заключают с победителями договора о государственных закупках товаров, работ, услуг. </w:t>
      </w:r>
    </w:p>
    <w:p w:rsidR="00E36678" w:rsidRPr="00E36678" w:rsidRDefault="00E36678" w:rsidP="00E36678"/>
    <w:p w:rsidR="00E36678" w:rsidRPr="00E36678" w:rsidRDefault="00E36678" w:rsidP="00E36678">
      <w:r w:rsidRPr="00E36678">
        <w:t xml:space="preserve">18. В случае проведения государственных закупок работ, имеющих сложные технические характеристики и спецификации, организатор государственных закупок может закупать такие работы у временных объединений юридических лиц (консорциум) в порядке определенном настоящими Правилами. В случае участия в государственных закупках временных объединений, то такие юридические лица помимо документов установленных настоящими Правилами для подтверждения своих квалификационных требований, должны предоставить следующие документы: </w:t>
      </w:r>
    </w:p>
    <w:p w:rsidR="00E36678" w:rsidRPr="00E36678" w:rsidRDefault="00E36678" w:rsidP="00E36678"/>
    <w:p w:rsidR="00E36678" w:rsidRPr="00E36678" w:rsidRDefault="00E36678" w:rsidP="00E36678">
      <w:r w:rsidRPr="00E36678">
        <w:t xml:space="preserve">1) нотариально зарегистрированный договор солидарной ответственности заключенный между членами юридических лиц (консорциума); </w:t>
      </w:r>
    </w:p>
    <w:p w:rsidR="00E36678" w:rsidRPr="00E36678" w:rsidRDefault="00E36678" w:rsidP="00E36678"/>
    <w:p w:rsidR="00E36678" w:rsidRPr="00E36678" w:rsidRDefault="00E36678" w:rsidP="00E36678">
      <w:r w:rsidRPr="00E36678">
        <w:t>2) соответствующие лицензии на право предоставления товара, выполнения работ, оказания услуг.</w:t>
      </w:r>
    </w:p>
    <w:p w:rsidR="00E36678" w:rsidRDefault="00E36678" w:rsidP="00A53AE4">
      <w:pPr>
        <w:rPr>
          <w:b/>
        </w:rPr>
      </w:pPr>
    </w:p>
    <w:p w:rsidR="00E36678" w:rsidRDefault="00E36678" w:rsidP="00A53AE4">
      <w:pPr>
        <w:rPr>
          <w:b/>
        </w:rPr>
      </w:pPr>
    </w:p>
    <w:p w:rsidR="00E36678" w:rsidRDefault="00E36678" w:rsidP="00A53AE4">
      <w:pPr>
        <w:rPr>
          <w:b/>
        </w:rPr>
      </w:pPr>
    </w:p>
    <w:p w:rsidR="00E36678" w:rsidRDefault="00E36678" w:rsidP="00A53AE4">
      <w:pPr>
        <w:rPr>
          <w:b/>
        </w:rPr>
      </w:pPr>
    </w:p>
    <w:p w:rsidR="00E36678" w:rsidRDefault="00E36678" w:rsidP="00A53AE4">
      <w:pPr>
        <w:rPr>
          <w:b/>
        </w:rPr>
      </w:pPr>
    </w:p>
    <w:p w:rsidR="00E36678" w:rsidRDefault="00E36678" w:rsidP="00A53AE4">
      <w:pPr>
        <w:rPr>
          <w:b/>
        </w:rPr>
      </w:pPr>
    </w:p>
    <w:p w:rsidR="00E36678" w:rsidRDefault="00E36678" w:rsidP="00A53AE4">
      <w:pPr>
        <w:rPr>
          <w:b/>
        </w:rPr>
      </w:pPr>
    </w:p>
    <w:p w:rsidR="00E36678" w:rsidRDefault="00E36678" w:rsidP="00A53AE4">
      <w:pPr>
        <w:rPr>
          <w:b/>
        </w:rPr>
      </w:pPr>
    </w:p>
    <w:p w:rsidR="00E36678" w:rsidRDefault="00E36678" w:rsidP="00A53AE4">
      <w:pPr>
        <w:rPr>
          <w:b/>
        </w:rPr>
      </w:pPr>
    </w:p>
    <w:p w:rsidR="00E36678" w:rsidRDefault="00E36678" w:rsidP="00A53AE4">
      <w:pPr>
        <w:rPr>
          <w:b/>
        </w:rPr>
      </w:pPr>
    </w:p>
    <w:p w:rsidR="00E36678" w:rsidRDefault="00E36678" w:rsidP="00A53AE4">
      <w:pPr>
        <w:rPr>
          <w:b/>
        </w:rPr>
      </w:pPr>
    </w:p>
    <w:p w:rsidR="00E36678" w:rsidRDefault="00E36678" w:rsidP="00A53AE4">
      <w:pPr>
        <w:rPr>
          <w:b/>
        </w:rPr>
      </w:pPr>
    </w:p>
    <w:p w:rsidR="00A53AE4" w:rsidRPr="00A53AE4" w:rsidRDefault="00A53AE4" w:rsidP="00A53AE4">
      <w:pPr>
        <w:rPr>
          <w:b/>
        </w:rPr>
      </w:pPr>
      <w:r w:rsidRPr="00A53AE4">
        <w:rPr>
          <w:b/>
        </w:rPr>
        <w:lastRenderedPageBreak/>
        <w:t>1(1). Разработка и утверждение планируемой номенклатуры товаров, работ, услуг</w:t>
      </w:r>
    </w:p>
    <w:p w:rsidR="00A53AE4" w:rsidRDefault="00A53AE4" w:rsidP="00A53AE4"/>
    <w:p w:rsidR="00A53AE4" w:rsidRDefault="00A53AE4" w:rsidP="00A53AE4">
      <w:r>
        <w:t xml:space="preserve">1. Планируемая номенклатура товаров, работ, услуг ежегодно разрабатывается и утверждается первым руководителем заказчика (ответственным секретарем) на основе типовой формы, определенной согласно приложению 1 к настоящим Правилам. </w:t>
      </w:r>
    </w:p>
    <w:p w:rsidR="00A53AE4" w:rsidRDefault="00A53AE4" w:rsidP="00A53AE4"/>
    <w:p w:rsidR="00A53AE4" w:rsidRDefault="00A53AE4" w:rsidP="00A53AE4">
      <w:r>
        <w:t xml:space="preserve">2. Планируемая номенклатура товаров, работ, услуг на соответствующий финансовый год должна содержать сведения, предусмотренные пунктом 2 статьи 5 Закона. </w:t>
      </w:r>
    </w:p>
    <w:p w:rsidR="00A53AE4" w:rsidRDefault="00A53AE4" w:rsidP="00A53AE4"/>
    <w:p w:rsidR="00A53AE4" w:rsidRDefault="00A53AE4" w:rsidP="00A53AE4">
      <w:r>
        <w:t xml:space="preserve">3. В одной позиции планируемой номенклатуры товары, работы, услуги могут быть сгруппированы в пределах соответствующего раздела и подраздела только по признаку их однородности. Не допускается указание в одной позиции планируемой номенклатуры нескольких товаров, работ, услуг, не являющихся однородными. </w:t>
      </w:r>
    </w:p>
    <w:p w:rsidR="00A53AE4" w:rsidRDefault="00A53AE4" w:rsidP="00A53AE4"/>
    <w:p w:rsidR="00A53AE4" w:rsidRDefault="00A53AE4" w:rsidP="00A53AE4">
      <w:r>
        <w:t xml:space="preserve">4. Изменения и дополнения в планируемую номенклатуру товаров, работ, услуг вносятся заказчиком в случаях, предусмотренных пунктом 5 статьи 5 Закона. </w:t>
      </w:r>
    </w:p>
    <w:p w:rsidR="00A53AE4" w:rsidRDefault="00A53AE4" w:rsidP="00A53AE4"/>
    <w:p w:rsidR="00A53AE4" w:rsidRDefault="00A53AE4" w:rsidP="00A53AE4">
      <w:r>
        <w:t xml:space="preserve">5. Сведения, содержащиеся в планируемой номенклатуре товаров, работ, услуг, используются заказчиком в процессе планирования его бюджета на соответствующий финансовый год (бизнес-плана, сметы доходов и расходов, индивидуальных планов финансирования). </w:t>
      </w:r>
    </w:p>
    <w:p w:rsidR="00A53AE4" w:rsidRDefault="00A53AE4" w:rsidP="00A53AE4"/>
    <w:p w:rsidR="00A53AE4" w:rsidRDefault="00A53AE4" w:rsidP="00A53AE4">
      <w:r>
        <w:t xml:space="preserve">6. Заказчик, в течение десяти рабочих дней со дня утверждения бюджета (бизнес-плана, сметы доходов и расходов, индивидуальных планов финансирования): </w:t>
      </w:r>
    </w:p>
    <w:p w:rsidR="00A53AE4" w:rsidRDefault="00A53AE4" w:rsidP="00A53AE4"/>
    <w:p w:rsidR="00A53AE4" w:rsidRDefault="00A53AE4" w:rsidP="00A53AE4">
      <w:r>
        <w:t xml:space="preserve">1) утверждает номенклатуру товаров, работ, услуг; </w:t>
      </w:r>
    </w:p>
    <w:p w:rsidR="00A53AE4" w:rsidRDefault="00A53AE4" w:rsidP="00A53AE4"/>
    <w:p w:rsidR="00000000" w:rsidRDefault="00A53AE4" w:rsidP="00A53AE4">
      <w:r>
        <w:t>2) на основании утвержденной планируемой номенклатуры товаров, работ, услуг на соответствующий финансовый год разрабатывает и утверждает годовой план государственных закупок товаров, работ, услуг по форме, согласно приложению 2 к настоящим Правилам.</w:t>
      </w:r>
    </w:p>
    <w:p w:rsidR="00A53AE4" w:rsidRDefault="00A53AE4" w:rsidP="00A53AE4"/>
    <w:p w:rsidR="00A53AE4" w:rsidRDefault="00A53AE4" w:rsidP="00A53AE4"/>
    <w:p w:rsidR="00A53AE4" w:rsidRDefault="00A53AE4" w:rsidP="00A53AE4"/>
    <w:p w:rsidR="00A53AE4" w:rsidRDefault="00A53AE4" w:rsidP="00A53AE4">
      <w:pPr>
        <w:rPr>
          <w:b/>
        </w:rPr>
      </w:pPr>
    </w:p>
    <w:p w:rsidR="00A53AE4" w:rsidRPr="00A53AE4" w:rsidRDefault="00A53AE4" w:rsidP="00A53AE4">
      <w:pPr>
        <w:rPr>
          <w:b/>
        </w:rPr>
      </w:pPr>
      <w:r w:rsidRPr="00A53AE4">
        <w:rPr>
          <w:b/>
        </w:rPr>
        <w:lastRenderedPageBreak/>
        <w:t>2(1). Разработка и утверждение годового плана государственных закупок товаров, работ, услуг</w:t>
      </w:r>
    </w:p>
    <w:p w:rsidR="00A53AE4" w:rsidRDefault="00A53AE4" w:rsidP="00A53AE4"/>
    <w:p w:rsidR="00A53AE4" w:rsidRDefault="00A53AE4" w:rsidP="00A53AE4">
      <w:r>
        <w:t xml:space="preserve">7. Решение об осуществлении государственных закупок принимается заказчиком только на основании утвержденного либо уточненного годового плана государственных закупок. </w:t>
      </w:r>
    </w:p>
    <w:p w:rsidR="00A53AE4" w:rsidRDefault="00A53AE4" w:rsidP="00A53AE4"/>
    <w:p w:rsidR="00A53AE4" w:rsidRDefault="00A53AE4" w:rsidP="00A53AE4">
      <w:r>
        <w:t xml:space="preserve">8. Заказчик в течение пяти рабочих дней со дня утверждения годового плана государственных закупок направляет либо представляет его в уполномоченный орган по государственным закупкам (далее - уполномоченный орган). Годовой план государственных закупок подписывается первым руководителем (ответственным секретарем) или лицом исполняющим его обязанности и главным бухгалтером заказчика. </w:t>
      </w:r>
    </w:p>
    <w:p w:rsidR="00A53AE4" w:rsidRDefault="00A53AE4" w:rsidP="00A53AE4"/>
    <w:p w:rsidR="00A53AE4" w:rsidRDefault="00A53AE4" w:rsidP="00A53AE4">
      <w:r>
        <w:t xml:space="preserve">9. Заказчик в течение пяти рабочих дней со дня принятия решения о внесении изменений и (или) дополнений в годовой план государственных закупок представляет в уполномоченный орган копии указанного решения и выписки из плана государственных закупок с внесенными изменениями и (или) дополнениями. Указанные решения подписываются первым руководителем (ответственным секретарем) и главным бухгалтером заказчика. </w:t>
      </w:r>
    </w:p>
    <w:p w:rsidR="00A53AE4" w:rsidRDefault="00A53AE4" w:rsidP="00A53AE4"/>
    <w:p w:rsidR="00A53AE4" w:rsidRDefault="00A53AE4" w:rsidP="00A53AE4">
      <w:r>
        <w:t xml:space="preserve">Уточненный годовой план государственных закупок направляется заказчиком в уполномоченный орган с использованием информационных систем и электронного документооборота в соответствии с разделом 8 настоящих Правил. </w:t>
      </w:r>
    </w:p>
    <w:p w:rsidR="00A53AE4" w:rsidRDefault="00A53AE4" w:rsidP="00A53AE4"/>
    <w:p w:rsidR="00A53AE4" w:rsidRDefault="00A53AE4" w:rsidP="00A53AE4">
      <w:r>
        <w:t xml:space="preserve">10. Годовой план государственных закупок размещается на веб-сайте заказчика в течение пяти рабочих дней со дня его утверждения (уточнения). </w:t>
      </w:r>
    </w:p>
    <w:p w:rsidR="00A53AE4" w:rsidRDefault="00A53AE4" w:rsidP="00A53AE4"/>
    <w:p w:rsidR="00A53AE4" w:rsidRDefault="00A53AE4" w:rsidP="00A53AE4">
      <w:r>
        <w:t>11. Заказчик может принимать решение об осуществлении государственных закупок до утверждения бюджета только в случаях проведения государственных закупок способом конкурса с использованием двухэтапных процедур.</w:t>
      </w:r>
    </w:p>
    <w:p w:rsidR="00A53AE4" w:rsidRDefault="00A53AE4" w:rsidP="00A53AE4"/>
    <w:p w:rsidR="00A53AE4" w:rsidRDefault="00A53AE4" w:rsidP="00A53AE4"/>
    <w:p w:rsidR="00E36678" w:rsidRDefault="00E36678" w:rsidP="00A53AE4"/>
    <w:p w:rsidR="00E36678" w:rsidRDefault="00E36678" w:rsidP="00A53AE4"/>
    <w:p w:rsidR="00E36678" w:rsidRDefault="00E36678" w:rsidP="00A53AE4"/>
    <w:p w:rsidR="00E36678" w:rsidRDefault="00E36678" w:rsidP="00A53AE4"/>
    <w:p w:rsidR="00E36678" w:rsidRDefault="00E36678" w:rsidP="00A53AE4"/>
    <w:p w:rsidR="00E36678" w:rsidRPr="00E36678" w:rsidRDefault="00E36678" w:rsidP="00E36678">
      <w:pPr>
        <w:rPr>
          <w:b/>
        </w:rPr>
      </w:pPr>
      <w:r w:rsidRPr="00E36678">
        <w:rPr>
          <w:b/>
        </w:rPr>
        <w:lastRenderedPageBreak/>
        <w:t>1(6). Заключение договора о государственных закупках товаров, работ, услуг</w:t>
      </w:r>
    </w:p>
    <w:p w:rsidR="00E36678" w:rsidRDefault="00E36678" w:rsidP="00E36678"/>
    <w:p w:rsidR="00E36678" w:rsidRDefault="00E36678" w:rsidP="00E36678">
      <w:r>
        <w:t xml:space="preserve">155. Заказчик направляет поставщику два экземпляра проекта договора о государственных закупках, составленные в соответствии с типовым договором согласно приложениям 4 и 5 к настоящим Правилам, которые должны быть подписаны заказчиком и полистно запарафированы уполномоченным представителем заказчика. </w:t>
      </w:r>
    </w:p>
    <w:p w:rsidR="00E36678" w:rsidRDefault="00E36678" w:rsidP="00E36678"/>
    <w:p w:rsidR="00E36678" w:rsidRDefault="00E36678" w:rsidP="00E36678">
      <w:r>
        <w:t xml:space="preserve">В случае подведения итогов государственных закупок способом конкурса заказчик также направляет победителю конкурса один экземпляр протокола об итогах. </w:t>
      </w:r>
    </w:p>
    <w:p w:rsidR="00E36678" w:rsidRDefault="00E36678" w:rsidP="00E36678"/>
    <w:p w:rsidR="00E36678" w:rsidRDefault="00E36678" w:rsidP="00E36678">
      <w:r>
        <w:t xml:space="preserve">156. Поставщик должен в течение десяти рабочих дней со дня заключения договора о государственных закупках внести обеспечение исполнения договора о государственных закупках согласно приложению 12 к настоящим Правилам в случаях: </w:t>
      </w:r>
    </w:p>
    <w:p w:rsidR="00E36678" w:rsidRDefault="00E36678" w:rsidP="00E36678"/>
    <w:p w:rsidR="00E36678" w:rsidRDefault="00E36678" w:rsidP="00E36678">
      <w:r>
        <w:t xml:space="preserve">государственных закупок работ в размере свыше пятидесятитысячекратного месячного расчетного показателя на соответствующий финансовый год; </w:t>
      </w:r>
    </w:p>
    <w:p w:rsidR="00E36678" w:rsidRDefault="00E36678" w:rsidP="00E36678"/>
    <w:p w:rsidR="00E36678" w:rsidRDefault="00E36678" w:rsidP="00E36678">
      <w:r>
        <w:t xml:space="preserve">государственных закупок товаров, услуг в размере свыше четырехтысячекратного месячного расчетного показателя на соответствующий финансовый год. </w:t>
      </w:r>
    </w:p>
    <w:p w:rsidR="00E36678" w:rsidRDefault="00E36678" w:rsidP="00E36678"/>
    <w:p w:rsidR="00E36678" w:rsidRDefault="00E36678" w:rsidP="00E36678">
      <w:r>
        <w:t xml:space="preserve">157. Обеспечение исполнения договора о государственных закупках вносится поставщиком в качестве гарантии того, что он своевременно, полно и надлежащим образом исполнит свои обязательства по заключенному с ним договору о государственных закупках. </w:t>
      </w:r>
    </w:p>
    <w:p w:rsidR="00E36678" w:rsidRDefault="00E36678" w:rsidP="00E36678"/>
    <w:p w:rsidR="00E36678" w:rsidRDefault="00E36678" w:rsidP="00E36678">
      <w:r>
        <w:t xml:space="preserve">158. Размер обеспечения исполнения договора устанавливается организатором государственных закупок в размере трех процентов от общей суммы договора о государственных закупках. </w:t>
      </w:r>
    </w:p>
    <w:p w:rsidR="00E36678" w:rsidRDefault="00E36678" w:rsidP="00E36678"/>
    <w:p w:rsidR="00E36678" w:rsidRDefault="00E36678" w:rsidP="00E36678">
      <w:r>
        <w:t xml:space="preserve">159. Поставщик вправе выбрать один из следующих видов обеспечения исполнения договора о государственных закупках: </w:t>
      </w:r>
    </w:p>
    <w:p w:rsidR="00E36678" w:rsidRDefault="00E36678" w:rsidP="00E36678"/>
    <w:p w:rsidR="00E36678" w:rsidRDefault="00E36678" w:rsidP="00E36678">
      <w:r>
        <w:t xml:space="preserve">1) гарантийный денежный взнос, который вносится на банковский счет заказчика либо на счет, предусмотренный бюджетным законодательством Республики Казахстан для заказчиков, являющихся государственными органами и государственными учреждениями; </w:t>
      </w:r>
    </w:p>
    <w:p w:rsidR="00E36678" w:rsidRDefault="00E36678" w:rsidP="00E36678"/>
    <w:p w:rsidR="00E36678" w:rsidRDefault="00E36678" w:rsidP="00E36678">
      <w:r>
        <w:lastRenderedPageBreak/>
        <w:t xml:space="preserve">2) банковская гарантия по форме согласно приложению 9 к Типовой конкурсной документации. </w:t>
      </w:r>
    </w:p>
    <w:p w:rsidR="00E36678" w:rsidRDefault="00E36678" w:rsidP="00E36678"/>
    <w:p w:rsidR="00E36678" w:rsidRDefault="00E36678" w:rsidP="00E36678">
      <w:r>
        <w:t xml:space="preserve">160. Не допускается совершение поставщиком действий,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договору. </w:t>
      </w:r>
    </w:p>
    <w:p w:rsidR="00E36678" w:rsidRDefault="00E36678" w:rsidP="00E36678"/>
    <w:p w:rsidR="00E36678" w:rsidRDefault="00E36678" w:rsidP="00E36678">
      <w:r>
        <w:t xml:space="preserve">161. Не допускается использование заказчиком гарантийного денежного взноса, внесенного поставщиком, на цели, не предусмотренные Законом. </w:t>
      </w:r>
    </w:p>
    <w:p w:rsidR="00E36678" w:rsidRDefault="00E36678" w:rsidP="00E36678"/>
    <w:p w:rsidR="00E36678" w:rsidRDefault="00E36678" w:rsidP="00E36678">
      <w:r>
        <w:t xml:space="preserve">162. Требование о внесении обеспечения исполнения договора о государственных закупках не распространяется на поставщиков, определенных по итогам государственных закупок способом запроса ценовых предложений, через открытые товарные биржи, а также на поставщиков, предоставивших его в случае, предусмотренном пунктом 8 статьи 8 Закона. </w:t>
      </w:r>
    </w:p>
    <w:p w:rsidR="00E36678" w:rsidRDefault="00E36678" w:rsidP="00E36678"/>
    <w:p w:rsidR="00E36678" w:rsidRDefault="00E36678" w:rsidP="00E36678">
      <w:r>
        <w:t xml:space="preserve">163. Заказчик возвращает внесенное обеспечение исполнения договора о государственных закупках поставщику в сроки, указанные в договоре, или в течение пяти рабочих дней с момента полного и надлежащего исполнения поставщиком своих обязательств по договору. </w:t>
      </w:r>
      <w:r>
        <w:cr/>
      </w:r>
    </w:p>
    <w:p w:rsidR="00E36678" w:rsidRDefault="00E36678" w:rsidP="00E36678"/>
    <w:p w:rsidR="00E36678" w:rsidRDefault="00E36678" w:rsidP="00E36678">
      <w:r>
        <w:t>164. Заказчик не возвращает обеспечение исполнения договора, если договор о государственных закупках расторгнут в связи с невыполнением поставщиком товаров, работ, услуг договорных обязательств.</w:t>
      </w:r>
    </w:p>
    <w:p w:rsidR="00E36678" w:rsidRDefault="00E36678" w:rsidP="00E36678"/>
    <w:p w:rsidR="00E36678" w:rsidRDefault="00E36678" w:rsidP="00E36678"/>
    <w:p w:rsidR="00E36678" w:rsidRDefault="00E36678" w:rsidP="00E36678"/>
    <w:p w:rsidR="00E36678" w:rsidRDefault="00E36678" w:rsidP="00E36678"/>
    <w:p w:rsidR="00E36678" w:rsidRDefault="00E36678" w:rsidP="00E36678"/>
    <w:p w:rsidR="00E36678" w:rsidRDefault="00E36678" w:rsidP="00E36678"/>
    <w:p w:rsidR="00E36678" w:rsidRDefault="00E36678" w:rsidP="00E36678"/>
    <w:p w:rsidR="00E36678" w:rsidRDefault="00E36678" w:rsidP="00E36678"/>
    <w:p w:rsidR="00E36678" w:rsidRDefault="00E36678" w:rsidP="00E36678"/>
    <w:p w:rsidR="00E36678" w:rsidRDefault="00E36678" w:rsidP="00E36678"/>
    <w:p w:rsidR="00E36678" w:rsidRDefault="00E36678" w:rsidP="00E36678"/>
    <w:p w:rsidR="00E36678" w:rsidRPr="00E36678" w:rsidRDefault="00E36678" w:rsidP="00E36678">
      <w:pPr>
        <w:rPr>
          <w:b/>
        </w:rPr>
      </w:pPr>
      <w:r w:rsidRPr="00E36678">
        <w:rPr>
          <w:b/>
        </w:rPr>
        <w:lastRenderedPageBreak/>
        <w:t>2(6). Исполнение договора о государственных закупках товаров, работ, услуг</w:t>
      </w:r>
    </w:p>
    <w:p w:rsidR="00E36678" w:rsidRDefault="00E36678" w:rsidP="00E36678"/>
    <w:p w:rsidR="00E36678" w:rsidRDefault="00E36678" w:rsidP="00E36678">
      <w:r>
        <w:t xml:space="preserve">165. При исполнении договора о государственных закупках наименование, количество, качество, техническая спецификация, стоимость, место и сроки поставки товаров (выполнения работ, оказания услуг) должны соответствовать содержанию договора о государственных закупках. </w:t>
      </w:r>
    </w:p>
    <w:p w:rsidR="00E36678" w:rsidRDefault="00E36678" w:rsidP="00E36678"/>
    <w:p w:rsidR="00E36678" w:rsidRDefault="00E36678" w:rsidP="00E36678">
      <w:r>
        <w:t>166.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договору.</w:t>
      </w:r>
    </w:p>
    <w:sectPr w:rsidR="00E3667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67B" w:rsidRDefault="00DF167B" w:rsidP="00E36678">
      <w:pPr>
        <w:spacing w:after="0" w:line="240" w:lineRule="auto"/>
      </w:pPr>
      <w:r>
        <w:separator/>
      </w:r>
    </w:p>
  </w:endnote>
  <w:endnote w:type="continuationSeparator" w:id="1">
    <w:p w:rsidR="00DF167B" w:rsidRDefault="00DF167B" w:rsidP="00E3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67B" w:rsidRDefault="00DF167B" w:rsidP="00E36678">
      <w:pPr>
        <w:spacing w:after="0" w:line="240" w:lineRule="auto"/>
      </w:pPr>
      <w:r>
        <w:separator/>
      </w:r>
    </w:p>
  </w:footnote>
  <w:footnote w:type="continuationSeparator" w:id="1">
    <w:p w:rsidR="00DF167B" w:rsidRDefault="00DF167B" w:rsidP="00E36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678" w:rsidRDefault="00E3667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3AE4"/>
    <w:rsid w:val="00A53AE4"/>
    <w:rsid w:val="00DF167B"/>
    <w:rsid w:val="00E36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6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36678"/>
  </w:style>
  <w:style w:type="paragraph" w:styleId="a5">
    <w:name w:val="footer"/>
    <w:basedOn w:val="a"/>
    <w:link w:val="a6"/>
    <w:uiPriority w:val="99"/>
    <w:semiHidden/>
    <w:unhideWhenUsed/>
    <w:rsid w:val="00E36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6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1806</Words>
  <Characters>10298</Characters>
  <Application>Microsoft Office Word</Application>
  <DocSecurity>0</DocSecurity>
  <Lines>85</Lines>
  <Paragraphs>24</Paragraphs>
  <ScaleCrop>false</ScaleCrop>
  <Company>Grizli777</Company>
  <LinksUpToDate>false</LinksUpToDate>
  <CharactersWithSpaces>12080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2010-09-07T07:25:00Z</dcterms:created>
  <dcterms:modified xsi:type="dcterms:W3CDTF">2010-09-07T07:29:00Z</dcterms:modified>
</cp:coreProperties>
</file>